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09DB7" w14:textId="77777777" w:rsidR="00A247CC" w:rsidRPr="00A247CC" w:rsidRDefault="00A247CC" w:rsidP="00E00FA5">
      <w:pPr>
        <w:spacing w:after="0" w:line="240" w:lineRule="auto"/>
        <w:ind w:left="56"/>
        <w:jc w:val="center"/>
        <w:rPr>
          <w:rFonts w:ascii="Roboto" w:eastAsia="Roboto" w:hAnsi="Roboto" w:cs="Roboto"/>
          <w:b/>
          <w:i/>
          <w:color w:val="134047"/>
          <w:sz w:val="24"/>
          <w:szCs w:val="24"/>
        </w:rPr>
      </w:pPr>
      <w:r w:rsidRPr="00A247CC">
        <w:rPr>
          <w:rFonts w:ascii="Roboto" w:eastAsia="Roboto" w:hAnsi="Roboto" w:cs="Roboto"/>
          <w:b/>
          <w:i/>
          <w:color w:val="134047"/>
          <w:sz w:val="24"/>
          <w:szCs w:val="24"/>
        </w:rPr>
        <w:t>Early interventions</w:t>
      </w:r>
      <w:r w:rsidRPr="00A247CC">
        <w:rPr>
          <w:rFonts w:ascii="Times New Roman" w:eastAsia="Times New Roman" w:hAnsi="Times New Roman" w:cs="Times New Roman"/>
          <w:sz w:val="24"/>
          <w:szCs w:val="24"/>
        </w:rPr>
        <w:t xml:space="preserve"> </w:t>
      </w:r>
      <w:r w:rsidRPr="00A247CC">
        <w:rPr>
          <w:rFonts w:ascii="Roboto" w:eastAsia="Roboto" w:hAnsi="Roboto" w:cs="Roboto"/>
          <w:b/>
          <w:i/>
          <w:color w:val="134047"/>
          <w:sz w:val="24"/>
          <w:szCs w:val="24"/>
        </w:rPr>
        <w:t>minimize the</w:t>
      </w:r>
      <w:r w:rsidRPr="00A247CC">
        <w:rPr>
          <w:rFonts w:ascii="Times New Roman" w:eastAsia="Times New Roman" w:hAnsi="Times New Roman" w:cs="Times New Roman"/>
          <w:sz w:val="24"/>
          <w:szCs w:val="24"/>
        </w:rPr>
        <w:t xml:space="preserve"> </w:t>
      </w:r>
      <w:r w:rsidRPr="00A247CC">
        <w:rPr>
          <w:rFonts w:ascii="Roboto" w:eastAsia="Roboto" w:hAnsi="Roboto" w:cs="Roboto"/>
          <w:b/>
          <w:i/>
          <w:color w:val="134047"/>
          <w:sz w:val="24"/>
          <w:szCs w:val="24"/>
        </w:rPr>
        <w:t>emotiona</w:t>
      </w:r>
      <w:r w:rsidRPr="00A247CC">
        <w:rPr>
          <w:rFonts w:ascii="Roboto" w:eastAsia="Roboto" w:hAnsi="Roboto" w:cs="Roboto"/>
          <w:b/>
          <w:i/>
          <w:color w:val="134047"/>
          <w:sz w:val="24"/>
          <w:szCs w:val="24"/>
        </w:rPr>
        <w:t xml:space="preserve">l </w:t>
      </w:r>
      <w:r w:rsidRPr="00A247CC">
        <w:rPr>
          <w:rFonts w:ascii="Roboto" w:eastAsia="Roboto" w:hAnsi="Roboto" w:cs="Roboto"/>
          <w:b/>
          <w:i/>
          <w:color w:val="134047"/>
          <w:sz w:val="24"/>
          <w:szCs w:val="24"/>
        </w:rPr>
        <w:t>effects of</w:t>
      </w:r>
      <w:r w:rsidRPr="00A247CC">
        <w:rPr>
          <w:rFonts w:ascii="Times New Roman" w:eastAsia="Times New Roman" w:hAnsi="Times New Roman" w:cs="Times New Roman"/>
          <w:sz w:val="24"/>
          <w:szCs w:val="24"/>
        </w:rPr>
        <w:t xml:space="preserve"> </w:t>
      </w:r>
      <w:r w:rsidRPr="00A247CC">
        <w:rPr>
          <w:rFonts w:ascii="Roboto" w:eastAsia="Roboto" w:hAnsi="Roboto" w:cs="Roboto"/>
          <w:b/>
          <w:i/>
          <w:color w:val="134047"/>
          <w:sz w:val="24"/>
          <w:szCs w:val="24"/>
        </w:rPr>
        <w:t>a traumatic event</w:t>
      </w:r>
    </w:p>
    <w:p w14:paraId="7C0F3CBC" w14:textId="77777777" w:rsidR="00A247CC" w:rsidRPr="00E00FA5" w:rsidRDefault="00E00FA5" w:rsidP="00E00FA5">
      <w:pPr>
        <w:spacing w:after="0" w:line="240" w:lineRule="auto"/>
        <w:ind w:left="56"/>
        <w:jc w:val="center"/>
        <w:rPr>
          <w:rFonts w:ascii="Times New Roman" w:eastAsia="Times New Roman" w:hAnsi="Times New Roman" w:cs="Times New Roman"/>
          <w:sz w:val="24"/>
          <w:szCs w:val="24"/>
        </w:rPr>
      </w:pPr>
      <w:r>
        <w:rPr>
          <w:noProof/>
          <w:color w:val="000000"/>
        </w:rPr>
        <w:drawing>
          <wp:inline distT="0" distB="0" distL="0" distR="0" wp14:anchorId="09EBB965" wp14:editId="3334192E">
            <wp:extent cx="1345481" cy="1286087"/>
            <wp:effectExtent l="0" t="0" r="7620" b="0"/>
            <wp:docPr id="1458088806"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rotWithShape="1">
                    <a:blip r:embed="rId7"/>
                    <a:srcRect l="24444" r="30748" b="36359"/>
                    <a:stretch/>
                  </pic:blipFill>
                  <pic:spPr bwMode="auto">
                    <a:xfrm>
                      <a:off x="0" y="0"/>
                      <a:ext cx="1361999" cy="1301876"/>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noProof/>
          <w:sz w:val="24"/>
          <w:szCs w:val="24"/>
        </w:rPr>
        <w:drawing>
          <wp:inline distT="0" distB="0" distL="0" distR="0" wp14:anchorId="70B6CA1B" wp14:editId="2F746A31">
            <wp:extent cx="4069292" cy="1155556"/>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5132" t="61140"/>
                    <a:stretch/>
                  </pic:blipFill>
                  <pic:spPr bwMode="auto">
                    <a:xfrm>
                      <a:off x="0" y="0"/>
                      <a:ext cx="4114768" cy="1168470"/>
                    </a:xfrm>
                    <a:prstGeom prst="rect">
                      <a:avLst/>
                    </a:prstGeom>
                    <a:noFill/>
                    <a:ln>
                      <a:noFill/>
                    </a:ln>
                    <a:extLst>
                      <a:ext uri="{53640926-AAD7-44D8-BBD7-CCE9431645EC}">
                        <a14:shadowObscured xmlns:a14="http://schemas.microsoft.com/office/drawing/2010/main"/>
                      </a:ext>
                    </a:extLst>
                  </pic:spPr>
                </pic:pic>
              </a:graphicData>
            </a:graphic>
          </wp:inline>
        </w:drawing>
      </w:r>
      <w:r w:rsidR="00A247CC" w:rsidRPr="00A247CC">
        <w:rPr>
          <w:rFonts w:ascii="Roboto" w:eastAsia="Roboto" w:hAnsi="Roboto" w:cs="Roboto"/>
          <w:i/>
          <w:color w:val="134047"/>
          <w:sz w:val="28"/>
          <w:szCs w:val="28"/>
        </w:rPr>
        <w:t xml:space="preserve">VCRN volunteers provide free </w:t>
      </w:r>
      <w:r w:rsidR="00A247CC">
        <w:rPr>
          <w:rFonts w:ascii="Roboto" w:eastAsia="Roboto" w:hAnsi="Roboto" w:cs="Roboto"/>
          <w:i/>
          <w:color w:val="134047"/>
          <w:sz w:val="28"/>
          <w:szCs w:val="28"/>
        </w:rPr>
        <w:t>&amp;</w:t>
      </w:r>
      <w:r w:rsidR="00A247CC" w:rsidRPr="00A247CC">
        <w:rPr>
          <w:rFonts w:ascii="Roboto" w:eastAsia="Roboto" w:hAnsi="Roboto" w:cs="Roboto"/>
          <w:i/>
          <w:color w:val="134047"/>
          <w:sz w:val="28"/>
          <w:szCs w:val="28"/>
        </w:rPr>
        <w:t xml:space="preserve"> immediate stress relief service post-disaster to individuals or group, both in-person or virtually.</w:t>
      </w:r>
    </w:p>
    <w:p w14:paraId="6F99EE88" w14:textId="77777777" w:rsidR="00A247CC" w:rsidRPr="00E00FA5" w:rsidRDefault="00A247CC" w:rsidP="00A247CC">
      <w:pPr>
        <w:tabs>
          <w:tab w:val="left" w:pos="8080"/>
        </w:tabs>
        <w:spacing w:before="288" w:after="0" w:line="240" w:lineRule="auto"/>
        <w:ind w:right="83"/>
        <w:rPr>
          <w:rFonts w:ascii="Arial" w:eastAsia="Roboto" w:hAnsi="Arial" w:cs="Arial"/>
          <w:i/>
          <w:color w:val="134047"/>
          <w:sz w:val="24"/>
          <w:szCs w:val="24"/>
        </w:rPr>
      </w:pPr>
      <w:r w:rsidRPr="00E00FA5">
        <w:rPr>
          <w:rFonts w:ascii="Arial" w:eastAsia="Roboto" w:hAnsi="Arial" w:cs="Arial"/>
          <w:b/>
          <w:color w:val="134047"/>
          <w:sz w:val="24"/>
          <w:szCs w:val="24"/>
        </w:rPr>
        <w:t>Who we are </w:t>
      </w:r>
    </w:p>
    <w:p w14:paraId="7F60C985" w14:textId="77777777" w:rsidR="00A247CC" w:rsidRPr="00E00FA5" w:rsidRDefault="00A247CC" w:rsidP="00E00FA5">
      <w:pPr>
        <w:spacing w:before="130" w:after="0" w:line="240" w:lineRule="auto"/>
        <w:ind w:right="202" w:firstLine="2"/>
        <w:rPr>
          <w:rFonts w:ascii="Arial" w:eastAsia="Times New Roman" w:hAnsi="Arial" w:cs="Arial"/>
          <w:sz w:val="23"/>
          <w:szCs w:val="23"/>
        </w:rPr>
      </w:pPr>
      <w:r w:rsidRPr="00E00FA5">
        <w:rPr>
          <w:rFonts w:ascii="Arial" w:eastAsia="Roboto" w:hAnsi="Arial" w:cs="Arial"/>
          <w:color w:val="000000"/>
          <w:sz w:val="23"/>
          <w:szCs w:val="23"/>
        </w:rPr>
        <w:t xml:space="preserve">VCRN is a team of over 50 specially trained EMDR clinicians. We volunteer to </w:t>
      </w:r>
      <w:r w:rsidR="00E00FA5" w:rsidRPr="00E00FA5">
        <w:rPr>
          <w:rFonts w:ascii="Arial" w:eastAsia="Roboto" w:hAnsi="Arial" w:cs="Arial"/>
          <w:color w:val="000000"/>
          <w:sz w:val="23"/>
          <w:szCs w:val="23"/>
        </w:rPr>
        <w:t>r</w:t>
      </w:r>
      <w:r w:rsidRPr="00E00FA5">
        <w:rPr>
          <w:rFonts w:ascii="Arial" w:eastAsia="Roboto" w:hAnsi="Arial" w:cs="Arial"/>
          <w:color w:val="000000"/>
          <w:sz w:val="23"/>
          <w:szCs w:val="23"/>
        </w:rPr>
        <w:t>espond to traumatic events that occur in Virginia and have the capacity to overwhelm a community. Traumatic events may include natural or environmental disasters, community violence, work-related accidents, etc. We serve affected community members, first responders, and emergency personnel. VCRN is a 501(c)(3) organization. Services are free of charge. </w:t>
      </w:r>
    </w:p>
    <w:p w14:paraId="3F1FE5BB" w14:textId="77777777" w:rsidR="00A247CC" w:rsidRPr="00E00FA5" w:rsidRDefault="00A247CC" w:rsidP="00A247CC">
      <w:pPr>
        <w:spacing w:before="290" w:after="0" w:line="240" w:lineRule="auto"/>
        <w:ind w:left="4"/>
        <w:rPr>
          <w:rFonts w:ascii="Arial" w:eastAsia="Times New Roman" w:hAnsi="Arial" w:cs="Arial"/>
          <w:sz w:val="24"/>
          <w:szCs w:val="24"/>
        </w:rPr>
      </w:pPr>
      <w:r w:rsidRPr="00E00FA5">
        <w:rPr>
          <w:rFonts w:ascii="Arial" w:eastAsia="Roboto" w:hAnsi="Arial" w:cs="Arial"/>
          <w:b/>
          <w:color w:val="134047"/>
          <w:sz w:val="24"/>
          <w:szCs w:val="24"/>
        </w:rPr>
        <w:t>What to expect </w:t>
      </w:r>
    </w:p>
    <w:p w14:paraId="45BD1EDC" w14:textId="77777777" w:rsidR="00A247CC" w:rsidRPr="00E00FA5" w:rsidRDefault="00A247CC" w:rsidP="00A247CC">
      <w:pPr>
        <w:spacing w:before="115" w:after="0" w:line="240" w:lineRule="auto"/>
        <w:ind w:right="66"/>
        <w:rPr>
          <w:rFonts w:ascii="Arial" w:eastAsia="Times New Roman" w:hAnsi="Arial" w:cs="Arial"/>
          <w:sz w:val="23"/>
          <w:szCs w:val="23"/>
        </w:rPr>
      </w:pPr>
      <w:r w:rsidRPr="00E00FA5">
        <w:rPr>
          <w:rFonts w:ascii="Arial" w:eastAsia="Roboto" w:hAnsi="Arial" w:cs="Arial"/>
          <w:color w:val="000000"/>
          <w:sz w:val="23"/>
          <w:szCs w:val="23"/>
        </w:rPr>
        <w:t>Our licensed mental health clinicians are trained in trauma-focused treatment protocols including both </w:t>
      </w:r>
      <w:r w:rsidRPr="00E00FA5">
        <w:rPr>
          <w:rFonts w:ascii="Arial" w:eastAsia="Roboto" w:hAnsi="Arial" w:cs="Arial"/>
          <w:color w:val="000000"/>
          <w:sz w:val="23"/>
          <w:szCs w:val="23"/>
        </w:rPr>
        <w:t>e</w:t>
      </w:r>
      <w:r w:rsidRPr="00E00FA5">
        <w:rPr>
          <w:rFonts w:ascii="Arial" w:eastAsia="Roboto" w:hAnsi="Arial" w:cs="Arial"/>
          <w:color w:val="000000"/>
          <w:sz w:val="23"/>
          <w:szCs w:val="23"/>
        </w:rPr>
        <w:t>arly Intervention (EI) &amp; EMDR Early Intervention (EEI). These provide immediate relief of the extreme feelings of stress; improve one's view of themselves, &amp; offer relief from bodily disturbances that occur following experiencing a traumatic event. The goal is to return the person to pre-event mental</w:t>
      </w:r>
      <w:r w:rsidRPr="00E00FA5">
        <w:rPr>
          <w:rFonts w:ascii="Arial" w:eastAsia="Roboto" w:hAnsi="Arial" w:cs="Arial"/>
          <w:color w:val="000000"/>
          <w:sz w:val="23"/>
          <w:szCs w:val="23"/>
        </w:rPr>
        <w:t xml:space="preserve"> h</w:t>
      </w:r>
      <w:r w:rsidRPr="00E00FA5">
        <w:rPr>
          <w:rFonts w:ascii="Arial" w:eastAsia="Roboto" w:hAnsi="Arial" w:cs="Arial"/>
          <w:color w:val="000000"/>
          <w:sz w:val="23"/>
          <w:szCs w:val="23"/>
        </w:rPr>
        <w:t>ealth by targeting the triggers that cause intrusive memories of the event</w:t>
      </w:r>
      <w:r w:rsidRPr="00E00FA5">
        <w:rPr>
          <w:rFonts w:ascii="Arial" w:eastAsia="Roboto" w:hAnsi="Arial" w:cs="Arial"/>
          <w:color w:val="000000"/>
          <w:sz w:val="23"/>
          <w:szCs w:val="23"/>
        </w:rPr>
        <w:t>,</w:t>
      </w:r>
      <w:r w:rsidRPr="00E00FA5">
        <w:rPr>
          <w:rFonts w:ascii="Arial" w:eastAsia="Roboto" w:hAnsi="Arial" w:cs="Arial"/>
          <w:color w:val="000000"/>
          <w:sz w:val="23"/>
          <w:szCs w:val="23"/>
        </w:rPr>
        <w:t xml:space="preserve"> which decreases the risk of developing PTSD. </w:t>
      </w:r>
    </w:p>
    <w:p w14:paraId="0355B54B" w14:textId="77777777" w:rsidR="00A247CC" w:rsidRPr="00E00FA5" w:rsidRDefault="00A247CC" w:rsidP="00A247CC">
      <w:pPr>
        <w:spacing w:after="0" w:line="240" w:lineRule="auto"/>
        <w:rPr>
          <w:rFonts w:ascii="Arial" w:eastAsia="Roboto" w:hAnsi="Arial" w:cs="Arial"/>
          <w:b/>
          <w:color w:val="134047"/>
          <w:sz w:val="24"/>
          <w:szCs w:val="24"/>
        </w:rPr>
      </w:pPr>
    </w:p>
    <w:p w14:paraId="0A18A9C8" w14:textId="77777777" w:rsidR="00A247CC" w:rsidRPr="00E00FA5" w:rsidRDefault="00A247CC" w:rsidP="00A247CC">
      <w:pPr>
        <w:spacing w:after="0" w:line="240" w:lineRule="auto"/>
        <w:rPr>
          <w:rFonts w:ascii="Arial" w:eastAsia="Times New Roman" w:hAnsi="Arial" w:cs="Arial"/>
          <w:sz w:val="24"/>
          <w:szCs w:val="24"/>
        </w:rPr>
      </w:pPr>
      <w:r w:rsidRPr="00E00FA5">
        <w:rPr>
          <w:rFonts w:ascii="Arial" w:eastAsia="Roboto" w:hAnsi="Arial" w:cs="Arial"/>
          <w:b/>
          <w:color w:val="134047"/>
          <w:sz w:val="24"/>
          <w:szCs w:val="24"/>
        </w:rPr>
        <w:t>Signs of distress </w:t>
      </w:r>
    </w:p>
    <w:p w14:paraId="6F362596" w14:textId="77777777" w:rsidR="00A247CC" w:rsidRPr="00E00FA5" w:rsidRDefault="00A247CC" w:rsidP="00A247CC">
      <w:pPr>
        <w:spacing w:before="175" w:after="0" w:line="240" w:lineRule="auto"/>
        <w:ind w:right="167"/>
        <w:rPr>
          <w:rFonts w:ascii="Arial" w:eastAsia="Roboto" w:hAnsi="Arial" w:cs="Arial"/>
          <w:color w:val="000000"/>
          <w:sz w:val="23"/>
          <w:szCs w:val="23"/>
        </w:rPr>
      </w:pPr>
      <w:r w:rsidRPr="00E00FA5">
        <w:rPr>
          <w:rFonts w:ascii="Arial" w:eastAsia="Roboto" w:hAnsi="Arial" w:cs="Arial"/>
          <w:color w:val="000000"/>
          <w:sz w:val="23"/>
          <w:szCs w:val="23"/>
        </w:rPr>
        <w:t>After a disaster, survivors, their loved ones, or first responders may experience distress such as: changes in sleep</w:t>
      </w:r>
      <w:r w:rsidRPr="00E00FA5">
        <w:rPr>
          <w:rFonts w:ascii="Arial" w:eastAsia="Roboto" w:hAnsi="Arial" w:cs="Arial"/>
          <w:color w:val="000000"/>
          <w:sz w:val="23"/>
          <w:szCs w:val="23"/>
        </w:rPr>
        <w:t xml:space="preserve">, </w:t>
      </w:r>
      <w:r w:rsidRPr="00E00FA5">
        <w:rPr>
          <w:rFonts w:ascii="Arial" w:eastAsia="Roboto" w:hAnsi="Arial" w:cs="Arial"/>
          <w:color w:val="000000"/>
          <w:sz w:val="23"/>
          <w:szCs w:val="23"/>
        </w:rPr>
        <w:t>appetite, or energy level</w:t>
      </w:r>
      <w:r w:rsidRPr="00E00FA5">
        <w:rPr>
          <w:rFonts w:ascii="Arial" w:eastAsia="Roboto" w:hAnsi="Arial" w:cs="Arial"/>
          <w:color w:val="000000"/>
          <w:sz w:val="23"/>
          <w:szCs w:val="23"/>
        </w:rPr>
        <w:t>; feeling</w:t>
      </w:r>
      <w:r w:rsidRPr="00E00FA5">
        <w:rPr>
          <w:rFonts w:ascii="Arial" w:eastAsia="Roboto" w:hAnsi="Arial" w:cs="Arial"/>
          <w:color w:val="000000"/>
          <w:sz w:val="23"/>
          <w:szCs w:val="23"/>
        </w:rPr>
        <w:t xml:space="preserve"> unable to perform daily tasks</w:t>
      </w:r>
      <w:r w:rsidRPr="00E00FA5">
        <w:rPr>
          <w:rFonts w:ascii="Arial" w:eastAsia="Roboto" w:hAnsi="Arial" w:cs="Arial"/>
          <w:color w:val="000000"/>
          <w:sz w:val="23"/>
          <w:szCs w:val="23"/>
        </w:rPr>
        <w:t xml:space="preserve">; </w:t>
      </w:r>
      <w:r w:rsidRPr="00E00FA5">
        <w:rPr>
          <w:rFonts w:ascii="Arial" w:eastAsia="Roboto" w:hAnsi="Arial" w:cs="Arial"/>
          <w:color w:val="000000"/>
          <w:sz w:val="23"/>
          <w:szCs w:val="23"/>
        </w:rPr>
        <w:t>feeling confused, forgetful, irritable, angry, worried, hopeless, or scared</w:t>
      </w:r>
      <w:r w:rsidRPr="00E00FA5">
        <w:rPr>
          <w:rFonts w:ascii="Arial" w:eastAsia="Roboto" w:hAnsi="Arial" w:cs="Arial"/>
          <w:color w:val="000000"/>
          <w:sz w:val="23"/>
          <w:szCs w:val="23"/>
        </w:rPr>
        <w:t>; experience an i</w:t>
      </w:r>
      <w:r w:rsidRPr="00E00FA5">
        <w:rPr>
          <w:rFonts w:ascii="Arial" w:eastAsia="Roboto" w:hAnsi="Arial" w:cs="Arial"/>
          <w:color w:val="000000"/>
          <w:sz w:val="23"/>
          <w:szCs w:val="23"/>
        </w:rPr>
        <w:t>ncrease in substance use</w:t>
      </w:r>
      <w:r w:rsidRPr="00E00FA5">
        <w:rPr>
          <w:rFonts w:ascii="Arial" w:eastAsia="Times New Roman" w:hAnsi="Arial" w:cs="Arial"/>
          <w:sz w:val="23"/>
          <w:szCs w:val="23"/>
        </w:rPr>
        <w:t xml:space="preserve">, </w:t>
      </w:r>
      <w:r w:rsidRPr="00E00FA5">
        <w:rPr>
          <w:rFonts w:ascii="Arial" w:eastAsia="Roboto" w:hAnsi="Arial" w:cs="Arial"/>
          <w:color w:val="000000"/>
          <w:sz w:val="23"/>
          <w:szCs w:val="23"/>
        </w:rPr>
        <w:t>flashbacks, nightmares, or suicidal thoughts</w:t>
      </w:r>
      <w:r w:rsidRPr="00E00FA5">
        <w:rPr>
          <w:rFonts w:ascii="Arial" w:eastAsia="Roboto" w:hAnsi="Arial" w:cs="Arial"/>
          <w:color w:val="000000"/>
          <w:sz w:val="23"/>
          <w:szCs w:val="23"/>
        </w:rPr>
        <w:t>; or</w:t>
      </w:r>
      <w:r w:rsidRPr="00E00FA5">
        <w:rPr>
          <w:rFonts w:ascii="Arial" w:eastAsia="Roboto" w:hAnsi="Arial" w:cs="Arial"/>
          <w:color w:val="000000"/>
          <w:sz w:val="23"/>
          <w:szCs w:val="23"/>
        </w:rPr>
        <w:t xml:space="preserve"> cannot stop thinking about the incident</w:t>
      </w:r>
      <w:r w:rsidRPr="00E00FA5">
        <w:rPr>
          <w:rFonts w:ascii="Arial" w:eastAsia="Roboto" w:hAnsi="Arial" w:cs="Arial"/>
          <w:color w:val="000000"/>
          <w:sz w:val="23"/>
          <w:szCs w:val="23"/>
        </w:rPr>
        <w:t>.</w:t>
      </w:r>
    </w:p>
    <w:p w14:paraId="0B4CD3B9" w14:textId="77777777" w:rsidR="00A247CC" w:rsidRPr="00E00FA5" w:rsidRDefault="00A247CC" w:rsidP="00A247CC">
      <w:pPr>
        <w:spacing w:before="175" w:after="0" w:line="240" w:lineRule="auto"/>
        <w:ind w:right="167"/>
        <w:rPr>
          <w:rFonts w:ascii="Arial" w:eastAsia="Times New Roman" w:hAnsi="Arial" w:cs="Arial"/>
          <w:sz w:val="24"/>
          <w:szCs w:val="24"/>
        </w:rPr>
      </w:pPr>
      <w:r w:rsidRPr="00E00FA5">
        <w:rPr>
          <w:rFonts w:ascii="Arial" w:eastAsia="Roboto" w:hAnsi="Arial" w:cs="Arial"/>
          <w:b/>
          <w:color w:val="134047"/>
          <w:sz w:val="24"/>
          <w:szCs w:val="24"/>
        </w:rPr>
        <w:t>Deployments </w:t>
      </w:r>
    </w:p>
    <w:p w14:paraId="1D6306CC" w14:textId="77777777" w:rsidR="00E00FA5" w:rsidRPr="00E00FA5" w:rsidRDefault="00A247CC" w:rsidP="00E00FA5">
      <w:pPr>
        <w:spacing w:before="205" w:after="0" w:line="240" w:lineRule="auto"/>
        <w:ind w:right="194"/>
        <w:rPr>
          <w:rFonts w:ascii="Arial" w:eastAsia="Roboto" w:hAnsi="Arial" w:cs="Arial"/>
          <w:color w:val="000000"/>
          <w:sz w:val="23"/>
          <w:szCs w:val="23"/>
        </w:rPr>
      </w:pPr>
      <w:r w:rsidRPr="00E00FA5">
        <w:rPr>
          <w:rFonts w:ascii="Arial" w:eastAsia="Roboto" w:hAnsi="Arial" w:cs="Arial"/>
          <w:color w:val="000000"/>
          <w:sz w:val="23"/>
          <w:szCs w:val="23"/>
        </w:rPr>
        <w:t>We receive referrals from schools, churches, local and state government, mental health and health care professionals, first responders, and other community organizations. The decision to deploy clinicians to events is based on the number of people impacted, injuries or casualties, disruption of normal life activities, and if the events overwhelm the normal coping behaviors of people involved. </w:t>
      </w:r>
    </w:p>
    <w:p w14:paraId="7B08887D" w14:textId="77777777" w:rsidR="00E00FA5" w:rsidRDefault="00E00FA5" w:rsidP="00E00FA5">
      <w:pPr>
        <w:spacing w:before="175" w:after="0" w:line="240" w:lineRule="auto"/>
        <w:ind w:right="167"/>
        <w:rPr>
          <w:rFonts w:ascii="Arial" w:eastAsia="Roboto" w:hAnsi="Arial" w:cs="Arial"/>
          <w:b/>
          <w:color w:val="134047"/>
          <w:sz w:val="24"/>
          <w:szCs w:val="24"/>
        </w:rPr>
      </w:pPr>
      <w:r>
        <w:rPr>
          <w:rFonts w:ascii="Arial" w:eastAsia="Roboto" w:hAnsi="Arial" w:cs="Arial"/>
          <w:b/>
          <w:color w:val="134047"/>
          <w:sz w:val="24"/>
          <w:szCs w:val="24"/>
        </w:rPr>
        <w:t xml:space="preserve">Contact us </w:t>
      </w:r>
    </w:p>
    <w:p w14:paraId="11690F16" w14:textId="77777777" w:rsidR="00E56BDC" w:rsidRPr="00E56BDC" w:rsidRDefault="00E00FA5" w:rsidP="00E00FA5">
      <w:pPr>
        <w:spacing w:before="175" w:after="0" w:line="240" w:lineRule="auto"/>
        <w:ind w:right="167"/>
        <w:rPr>
          <w:rFonts w:ascii="Arial" w:eastAsia="Roboto" w:hAnsi="Arial" w:cs="Arial"/>
          <w:color w:val="134047"/>
          <w:sz w:val="23"/>
          <w:szCs w:val="23"/>
        </w:rPr>
      </w:pPr>
      <w:r w:rsidRPr="00E56BDC">
        <w:rPr>
          <w:rFonts w:ascii="Arial" w:eastAsia="Roboto" w:hAnsi="Arial" w:cs="Arial"/>
          <w:color w:val="134047"/>
          <w:sz w:val="23"/>
          <w:szCs w:val="23"/>
        </w:rPr>
        <w:t>Website</w:t>
      </w:r>
      <w:r w:rsidRPr="00E56BDC">
        <w:rPr>
          <w:rFonts w:ascii="Arial" w:eastAsia="Roboto" w:hAnsi="Arial" w:cs="Arial"/>
          <w:b/>
          <w:color w:val="134047"/>
          <w:sz w:val="23"/>
          <w:szCs w:val="23"/>
        </w:rPr>
        <w:t xml:space="preserve"> </w:t>
      </w:r>
      <w:hyperlink r:id="rId9" w:history="1">
        <w:r w:rsidRPr="00E56BDC">
          <w:rPr>
            <w:rStyle w:val="Hyperlink"/>
            <w:rFonts w:ascii="Arial" w:eastAsia="Roboto" w:hAnsi="Arial" w:cs="Arial"/>
            <w:sz w:val="23"/>
            <w:szCs w:val="23"/>
          </w:rPr>
          <w:t>www.vcrn.org</w:t>
        </w:r>
      </w:hyperlink>
      <w:r w:rsidRPr="00E56BDC">
        <w:rPr>
          <w:rFonts w:ascii="Arial" w:eastAsia="Roboto" w:hAnsi="Arial" w:cs="Arial"/>
          <w:color w:val="134047"/>
          <w:sz w:val="23"/>
          <w:szCs w:val="23"/>
        </w:rPr>
        <w:t xml:space="preserve"> </w:t>
      </w:r>
      <w:r w:rsidR="00E56BDC" w:rsidRPr="00E56BDC">
        <w:rPr>
          <w:rFonts w:ascii="Arial" w:eastAsia="Roboto" w:hAnsi="Arial" w:cs="Arial"/>
          <w:color w:val="134047"/>
          <w:sz w:val="23"/>
          <w:szCs w:val="23"/>
        </w:rPr>
        <w:tab/>
      </w:r>
      <w:r w:rsidRPr="00E56BDC">
        <w:rPr>
          <w:rFonts w:ascii="Arial" w:eastAsia="Roboto" w:hAnsi="Arial" w:cs="Arial"/>
          <w:color w:val="134047"/>
          <w:sz w:val="23"/>
          <w:szCs w:val="23"/>
        </w:rPr>
        <w:t xml:space="preserve">Telephone (434)202-6322 </w:t>
      </w:r>
    </w:p>
    <w:p w14:paraId="06747339" w14:textId="77777777" w:rsidR="00A247CC" w:rsidRPr="00E56BDC" w:rsidRDefault="00E00FA5" w:rsidP="00E56BDC">
      <w:pPr>
        <w:spacing w:before="175" w:after="0" w:line="240" w:lineRule="auto"/>
        <w:ind w:right="167"/>
        <w:rPr>
          <w:rFonts w:ascii="Arial" w:eastAsia="Times New Roman" w:hAnsi="Arial" w:cs="Arial"/>
          <w:sz w:val="23"/>
          <w:szCs w:val="23"/>
        </w:rPr>
      </w:pPr>
      <w:r w:rsidRPr="00E56BDC">
        <w:rPr>
          <w:rFonts w:ascii="Arial" w:eastAsia="Roboto" w:hAnsi="Arial" w:cs="Arial"/>
          <w:color w:val="134047"/>
          <w:sz w:val="23"/>
          <w:szCs w:val="23"/>
        </w:rPr>
        <w:t xml:space="preserve">Email </w:t>
      </w:r>
      <w:hyperlink r:id="rId10" w:history="1">
        <w:r w:rsidRPr="00E56BDC">
          <w:rPr>
            <w:rStyle w:val="Hyperlink"/>
            <w:rFonts w:ascii="Arial" w:eastAsia="Roboto" w:hAnsi="Arial" w:cs="Arial"/>
            <w:sz w:val="23"/>
            <w:szCs w:val="23"/>
          </w:rPr>
          <w:t>contact@vcrn.org</w:t>
        </w:r>
      </w:hyperlink>
      <w:r w:rsidRPr="00E56BDC">
        <w:rPr>
          <w:rFonts w:ascii="Arial" w:eastAsia="Roboto" w:hAnsi="Arial" w:cs="Arial"/>
          <w:color w:val="134047"/>
          <w:sz w:val="23"/>
          <w:szCs w:val="23"/>
        </w:rPr>
        <w:t xml:space="preserve"> </w:t>
      </w:r>
      <w:r w:rsidR="00E56BDC" w:rsidRPr="00E56BDC">
        <w:rPr>
          <w:rFonts w:ascii="Arial" w:eastAsia="Roboto" w:hAnsi="Arial" w:cs="Arial"/>
          <w:color w:val="134047"/>
          <w:sz w:val="23"/>
          <w:szCs w:val="23"/>
        </w:rPr>
        <w:tab/>
      </w:r>
      <w:bookmarkStart w:id="0" w:name="_GoBack"/>
      <w:bookmarkEnd w:id="0"/>
      <w:r w:rsidRPr="00E56BDC">
        <w:rPr>
          <w:rFonts w:ascii="Arial" w:eastAsia="Times New Roman" w:hAnsi="Arial" w:cs="Arial"/>
          <w:sz w:val="23"/>
          <w:szCs w:val="23"/>
        </w:rPr>
        <w:t>Facebook and Instagram @</w:t>
      </w:r>
      <w:proofErr w:type="spellStart"/>
      <w:r w:rsidRPr="00E56BDC">
        <w:rPr>
          <w:rFonts w:ascii="Arial" w:eastAsia="Times New Roman" w:hAnsi="Arial" w:cs="Arial"/>
          <w:sz w:val="23"/>
          <w:szCs w:val="23"/>
        </w:rPr>
        <w:t>VirginiaCRN</w:t>
      </w:r>
      <w:proofErr w:type="spellEnd"/>
    </w:p>
    <w:sectPr w:rsidR="00A247CC" w:rsidRPr="00E56B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Roboto">
    <w:altName w:val="Arial"/>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CC"/>
    <w:rsid w:val="0096289E"/>
    <w:rsid w:val="00A247CC"/>
    <w:rsid w:val="00E00FA5"/>
    <w:rsid w:val="00E56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AD0BCE"/>
  <w15:chartTrackingRefBased/>
  <w15:docId w15:val="{58037801-9EE6-4063-855B-B83AA100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7C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FA5"/>
    <w:rPr>
      <w:color w:val="0563C1" w:themeColor="hyperlink"/>
      <w:u w:val="single"/>
    </w:rPr>
  </w:style>
  <w:style w:type="character" w:styleId="UnresolvedMention">
    <w:name w:val="Unresolved Mention"/>
    <w:basedOn w:val="DefaultParagraphFont"/>
    <w:uiPriority w:val="99"/>
    <w:semiHidden/>
    <w:unhideWhenUsed/>
    <w:rsid w:val="00E00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ontact@vcrn.org" TargetMode="External"/><Relationship Id="rId4" Type="http://schemas.openxmlformats.org/officeDocument/2006/relationships/styles" Target="styles.xml"/><Relationship Id="rId9" Type="http://schemas.openxmlformats.org/officeDocument/2006/relationships/hyperlink" Target="http://www.vcr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A54A43A80E14479A4043C8B174DFC6" ma:contentTypeVersion="12" ma:contentTypeDescription="Create a new document." ma:contentTypeScope="" ma:versionID="03cedd2593a3b2ec0f9980ce29b79e90">
  <xsd:schema xmlns:xsd="http://www.w3.org/2001/XMLSchema" xmlns:xs="http://www.w3.org/2001/XMLSchema" xmlns:p="http://schemas.microsoft.com/office/2006/metadata/properties" xmlns:ns3="489eec79-c173-43e3-a8ef-8eacbf27d2e3" targetNamespace="http://schemas.microsoft.com/office/2006/metadata/properties" ma:root="true" ma:fieldsID="4d96419047f500efe49110c40f6325f2" ns3:_="">
    <xsd:import namespace="489eec79-c173-43e3-a8ef-8eacbf27d2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_activity"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eec79-c173-43e3-a8ef-8eacbf27d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89eec79-c173-43e3-a8ef-8eacbf27d2e3" xsi:nil="true"/>
  </documentManagement>
</p:properties>
</file>

<file path=customXml/itemProps1.xml><?xml version="1.0" encoding="utf-8"?>
<ds:datastoreItem xmlns:ds="http://schemas.openxmlformats.org/officeDocument/2006/customXml" ds:itemID="{6761C4F0-36C2-4103-9102-7F60B0878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eec79-c173-43e3-a8ef-8eacbf27d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1834B-0463-44FC-B424-77C1B0EC8B17}">
  <ds:schemaRefs>
    <ds:schemaRef ds:uri="http://schemas.microsoft.com/sharepoint/v3/contenttype/forms"/>
  </ds:schemaRefs>
</ds:datastoreItem>
</file>

<file path=customXml/itemProps3.xml><?xml version="1.0" encoding="utf-8"?>
<ds:datastoreItem xmlns:ds="http://schemas.openxmlformats.org/officeDocument/2006/customXml" ds:itemID="{6CFEBD79-CA02-4360-96CA-8CD01F636CAF}">
  <ds:schemaRefs>
    <ds:schemaRef ds:uri="http://www.w3.org/XML/1998/namespace"/>
    <ds:schemaRef ds:uri="http://schemas.microsoft.com/office/2006/metadata/properties"/>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schemas.microsoft.com/office/infopath/2007/PartnerControls"/>
    <ds:schemaRef ds:uri="489eec79-c173-43e3-a8ef-8eacbf27d2e3"/>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Region Ten Community Services Board</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ROBINSON</dc:creator>
  <cp:keywords/>
  <dc:description/>
  <cp:lastModifiedBy>SARA ROBINSON</cp:lastModifiedBy>
  <cp:revision>1</cp:revision>
  <dcterms:created xsi:type="dcterms:W3CDTF">2025-01-21T17:44:00Z</dcterms:created>
  <dcterms:modified xsi:type="dcterms:W3CDTF">2025-01-21T18:05:00Z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0x010100F1A54A43A80E14479A4043C8B174DFC6</vt:lpwstr>
  </property>
</Properties>
</file>